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A1" w:rsidRPr="00905212" w:rsidRDefault="00905212" w:rsidP="009052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5DA1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D5DA1" w:rsidRPr="00905212" w:rsidRDefault="008D5DA1" w:rsidP="0090521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194E47" w:rsidRPr="00194E47">
        <w:rPr>
          <w:rFonts w:ascii="Times New Roman" w:hAnsi="Times New Roman" w:cs="Times New Roman"/>
          <w:sz w:val="28"/>
          <w:szCs w:val="28"/>
        </w:rPr>
        <w:t>ОАУ «Дом молодежи, центр подготовки граждан (молодежи) к военной службе»</w:t>
      </w:r>
    </w:p>
    <w:p w:rsidR="008D5DA1" w:rsidRPr="008D5DA1" w:rsidRDefault="00905212" w:rsidP="00905212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6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«</w:t>
      </w:r>
      <w:r w:rsidR="005C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="000C130C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C130C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 w:rsidR="000C130C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2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72</w:t>
      </w:r>
      <w:r w:rsidR="000C130C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DA1" w:rsidRPr="008D5DA1" w:rsidRDefault="008D5DA1" w:rsidP="008D5DA1">
      <w:pPr>
        <w:rPr>
          <w:rFonts w:ascii="Times New Roman" w:eastAsia="Times New Roman" w:hAnsi="Times New Roman" w:cs="Times New Roman"/>
          <w:spacing w:val="100"/>
          <w:lang w:eastAsia="ru-RU"/>
        </w:rPr>
      </w:pPr>
    </w:p>
    <w:p w:rsidR="008D5DA1" w:rsidRPr="008D5DA1" w:rsidRDefault="008D5DA1" w:rsidP="008D5DA1">
      <w:pPr>
        <w:rPr>
          <w:rFonts w:ascii="Times New Roman" w:eastAsia="Times New Roman" w:hAnsi="Times New Roman" w:cs="Times New Roman"/>
          <w:spacing w:val="100"/>
          <w:lang w:eastAsia="ru-RU"/>
        </w:rPr>
      </w:pPr>
    </w:p>
    <w:p w:rsidR="008D5DA1" w:rsidRPr="008D5DA1" w:rsidRDefault="008D5DA1" w:rsidP="008D5DA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spacing w:val="100"/>
          <w:sz w:val="28"/>
          <w:lang w:eastAsia="ru-RU"/>
        </w:rPr>
        <w:t>ПОЛОЖЕНИ</w:t>
      </w:r>
      <w:r w:rsidRPr="008D5DA1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</w:p>
    <w:p w:rsidR="008D5DA1" w:rsidRPr="008D5DA1" w:rsidRDefault="008D5DA1" w:rsidP="00194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Комиссии</w:t>
      </w:r>
      <w:r w:rsidRPr="008D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</w:t>
      </w:r>
      <w:r w:rsidRPr="008D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94E47" w:rsidRPr="00194E47">
        <w:rPr>
          <w:rFonts w:ascii="Times New Roman" w:hAnsi="Times New Roman" w:cs="Times New Roman"/>
          <w:b/>
          <w:sz w:val="28"/>
          <w:szCs w:val="28"/>
        </w:rPr>
        <w:t>ОАУ «Дом молодежи, центр подготовки граждан (молодежи) к военной службе»</w:t>
      </w:r>
    </w:p>
    <w:p w:rsidR="008D5DA1" w:rsidRPr="008D5DA1" w:rsidRDefault="008D5DA1" w:rsidP="008D5D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D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Комиссия</w:t>
      </w:r>
      <w:r w:rsidRPr="008D5DA1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 w:rsidR="00194E47" w:rsidRPr="00194E47">
        <w:rPr>
          <w:rFonts w:ascii="Times New Roman" w:hAnsi="Times New Roman" w:cs="Times New Roman"/>
          <w:sz w:val="28"/>
          <w:szCs w:val="28"/>
        </w:rPr>
        <w:t>ОАУ «Дом молодежи, центр подготовки граждан (молодежи) к военной службе»</w:t>
      </w:r>
      <w:r w:rsidR="00194E47"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образована в целях: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194E47" w:rsidRPr="00194E47">
        <w:rPr>
          <w:rFonts w:ascii="Times New Roman" w:hAnsi="Times New Roman" w:cs="Times New Roman"/>
          <w:sz w:val="28"/>
          <w:szCs w:val="28"/>
        </w:rPr>
        <w:t>ОАУ «Дом молодежи, центр подготовки граждан (молодежи) к военной службе»</w:t>
      </w:r>
      <w:r w:rsidR="00194E47"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Учреждение);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системы противодействия коррупции в деятельности Учреждения;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функционирования Учреждения за счет снижения рисков проявления коррупции;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предложений по совершенствованию деятельности Учреждения в </w:t>
      </w:r>
      <w:proofErr w:type="gramStart"/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спорта</w:t>
      </w:r>
      <w:proofErr w:type="gramEnd"/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правового обеспечения противодействия коррупции;</w:t>
      </w:r>
    </w:p>
    <w:p w:rsidR="008D5DA1" w:rsidRDefault="008D5DA1" w:rsidP="008D5D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</w:t>
      </w:r>
    </w:p>
    <w:p w:rsidR="008D5DA1" w:rsidRP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иными правовыми актами других государственных органов. </w:t>
      </w:r>
    </w:p>
    <w:p w:rsidR="008D5DA1" w:rsidRP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left="17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A1" w:rsidRP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D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принципы образования Комиссии</w:t>
      </w:r>
    </w:p>
    <w:p w:rsidR="008D5DA1" w:rsidRP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DA1" w:rsidRP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состоит </w:t>
      </w:r>
      <w:proofErr w:type="gramStart"/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членов Комиссии с правом решающего голоса. Возглавляет Комиссию Председатель комиссии. 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Персональный состав Комиссии утверждается приказом Учреждения.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формируется в следующем составе: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Комиссии;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Комиссии;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Комиссии.</w:t>
      </w:r>
    </w:p>
    <w:p w:rsidR="008D5DA1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В состав Комиссии входят:</w:t>
      </w:r>
    </w:p>
    <w:p w:rsidR="00776866" w:rsidRDefault="008D5DA1" w:rsidP="008D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</w:t>
      </w:r>
      <w:r w:rsidR="00194E47" w:rsidRPr="00194E47">
        <w:rPr>
          <w:rFonts w:ascii="Times New Roman" w:hAnsi="Times New Roman" w:cs="Times New Roman"/>
          <w:sz w:val="28"/>
          <w:szCs w:val="28"/>
        </w:rPr>
        <w:t>ОАУ «Дом молодежи, центр подготовки граждан (молодежи) к военной службе»</w:t>
      </w:r>
      <w:r w:rsidR="00194E47">
        <w:rPr>
          <w:rFonts w:ascii="Times New Roman" w:hAnsi="Times New Roman" w:cs="Times New Roman"/>
          <w:sz w:val="28"/>
          <w:szCs w:val="28"/>
        </w:rPr>
        <w:t xml:space="preserve"> </w:t>
      </w:r>
      <w:r w:rsidR="0077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определяемые директором Учреждения;    </w:t>
      </w:r>
    </w:p>
    <w:p w:rsidR="000C130C" w:rsidRDefault="00FC01F9" w:rsidP="000C1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776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органа государственной власти, осущес</w:t>
      </w:r>
      <w:r w:rsidR="000C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твляющего полномочия учредителя;</w:t>
      </w:r>
    </w:p>
    <w:p w:rsidR="00776866" w:rsidRDefault="00776866" w:rsidP="0077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может принять решение о включении в состав Комиссии представителей общественных объединений, </w:t>
      </w:r>
      <w:proofErr w:type="gramStart"/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 образовательных организаций</w:t>
      </w:r>
      <w:proofErr w:type="gramEnd"/>
      <w:r w:rsidR="00174C4F"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деятельность на территории Новгородской области</w:t>
      </w:r>
      <w:r w:rsidRP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C4F" w:rsidRPr="00174C4F" w:rsidRDefault="00776866" w:rsidP="00174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Лица, указанные </w:t>
      </w:r>
      <w:r w:rsidR="00930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б) пункта 2.4. и пункте 2.5. настоящего Положения, вк</w:t>
      </w:r>
      <w:r w:rsidR="00D6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лючаются в состав Комиссии на основании запроса директора Учреждения 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174C4F" w:rsidRP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осуществляющим</w:t>
      </w:r>
      <w:r w:rsidR="00174C4F" w:rsidRP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учредителя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общественными</w:t>
      </w:r>
      <w:r w:rsidR="00174C4F" w:rsidRP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научными и образовательными организациями, осуществляющими свою деятельность на территории Новгородской области</w:t>
      </w:r>
      <w:r w:rsidR="00174C4F" w:rsidRP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Полномочия Комиссии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Комиссия в пределах своих полномочий:</w:t>
      </w:r>
    </w:p>
    <w:p w:rsid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координирует антикоррупционную политику Учреждения и контроль за ее проведением;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реализацией Плана по противодействию коррупции в Учреждении;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  <w:r w:rsidR="00C8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разъяснению работникам Учреждения основных положений международного и федерального законодательства по противодействию коррупции, требований к служебному поведению, механизмов возникновения конфликтов интересов;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органами государственной власти, органами местного самоуправления,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 </w:t>
      </w:r>
    </w:p>
    <w:p w:rsidR="00C8554A" w:rsidRPr="008D5DA1" w:rsidRDefault="00C8554A" w:rsidP="00C8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поступившую информацию о проявлениях коррупции в Учреждении, подготавливает предложения по устранению и недопущению выявленных нарушений; 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работников Учреждения о результатах этой работы;</w:t>
      </w:r>
    </w:p>
    <w:p w:rsidR="00174C4F" w:rsidRPr="008D5DA1" w:rsidRDefault="00174C4F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Комиссии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решению Председателя Комиссии на основании ходатайства любого члена Комиссии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могут быть как открытыми, так и закрытыми. </w:t>
      </w:r>
      <w:bookmarkStart w:id="0" w:name="OLE_LINK1"/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 заседания Комиссии формируется С</w:t>
      </w:r>
      <w:bookmarkEnd w:id="0"/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екретарем Комиссии и утверждается Председателем Комиссии. 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Заседание Комиссии проводит П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Комиссии. 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AD644B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Члены Комиссии обязаны присутствовать на ее заседаниях. 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невозможности присутствовать на заседании Комиссии по уважительной причине член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заблаговременно информирует П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Комиссии.</w:t>
      </w:r>
    </w:p>
    <w:p w:rsidR="00AD644B" w:rsidRDefault="00AD644B" w:rsidP="00AD64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4.5. По решению Председателя Комиссии в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Комиссии с правом совещательного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участвова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работники Учреждения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лица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и 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организаций. </w:t>
      </w:r>
    </w:p>
    <w:p w:rsidR="008D5DA1" w:rsidRPr="008D5DA1" w:rsidRDefault="00AD644B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D5DA1"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8D5DA1" w:rsidRPr="008D5DA1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проводит заседания Комиссии;</w:t>
      </w:r>
    </w:p>
    <w:p w:rsidR="008D5DA1" w:rsidRPr="00FC01F9" w:rsidRDefault="008D5DA1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Комиссию в отношениях с органами государственной власти, органами местного самоуправления, общественными объединениями, со </w:t>
      </w:r>
      <w:r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массовой информации. </w:t>
      </w:r>
    </w:p>
    <w:p w:rsidR="008D5DA1" w:rsidRDefault="00AD644B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D5DA1"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3C10"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FC01F9"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3C10"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F9" w:rsidRDefault="00FC01F9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заявления, сообщения, предложения и иные документы от граждан и работников Учреждения;</w:t>
      </w:r>
    </w:p>
    <w:p w:rsidR="00FC01F9" w:rsidRDefault="00FC01F9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материалов для рассмотрения вопросов Комиссией;</w:t>
      </w:r>
    </w:p>
    <w:p w:rsidR="00FC01F9" w:rsidRDefault="00FC01F9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повестки заседания Комиссии;</w:t>
      </w:r>
    </w:p>
    <w:p w:rsidR="00FC01F9" w:rsidRDefault="00FC01F9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членам Комиссии материалы к очередному заседанию;</w:t>
      </w:r>
    </w:p>
    <w:p w:rsidR="00FC01F9" w:rsidRPr="00FC01F9" w:rsidRDefault="00FC01F9" w:rsidP="00FC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r w:rsid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протоколы заседания Комиссии.</w:t>
      </w:r>
    </w:p>
    <w:p w:rsidR="00733C10" w:rsidRDefault="00AD644B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D5DA1"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0DB"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74C4F" w:rsidRDefault="00AD644B" w:rsidP="008D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17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0DB"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D20D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73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проверки, при обнаружении фактов злоупотребления служебным положением, дачи взятки, получения взятки, злоупотребления полномочиями, подкупа или иного незаконного использования работниками Учреждения своего служебного положения в целях получения выгоды  в виде денег, ценностей, иного имущества или </w:t>
      </w:r>
      <w:r w:rsid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Комиссии принимает меры к информированию правоохранительных органов.    </w:t>
      </w:r>
    </w:p>
    <w:p w:rsidR="008D20DB" w:rsidRPr="008D20DB" w:rsidRDefault="008D20DB" w:rsidP="00FC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1F9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D2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решений Комиссии</w:t>
      </w:r>
    </w:p>
    <w:p w:rsid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FC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секретарем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протокол, который подписывают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принимавшие участие в ее заседании</w:t>
      </w:r>
      <w:r w:rsidRPr="008D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0DB" w:rsidRP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решений Комиссии могут быть подготовлены проекты решений или поручений директора Учреждения, которые представляются на рассмотрение директору Учреждения.</w:t>
      </w:r>
    </w:p>
    <w:p w:rsid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заседания Комиссии указываются:</w:t>
      </w:r>
    </w:p>
    <w:p w:rsidR="008D20DB" w:rsidRP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D20DB" w:rsidRDefault="008D20D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заседания Комиссии, содержание </w:t>
      </w:r>
      <w:r w:rsidRPr="008D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рассматриваемых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материалов;</w:t>
      </w:r>
    </w:p>
    <w:p w:rsidR="00AD644B" w:rsidRPr="00AD644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AD644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другие сведения;</w:t>
      </w:r>
    </w:p>
    <w:p w:rsidR="00AD644B" w:rsidRPr="00AD644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AD644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и обоснование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44B" w:rsidRPr="00AD644B" w:rsidRDefault="00AD644B" w:rsidP="00AD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5.4. </w:t>
      </w:r>
      <w:r w:rsidRPr="00AD6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трехдневный срок со дня заседания направляются директору Учреждения, а также по решению Комиссии - иным заинтересованным лицам.</w:t>
      </w:r>
    </w:p>
    <w:p w:rsidR="00AD644B" w:rsidRPr="00AD644B" w:rsidRDefault="00AD644B" w:rsidP="00AD6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4B" w:rsidRDefault="00AD644B" w:rsidP="008D2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AD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27192"/>
    <w:multiLevelType w:val="multilevel"/>
    <w:tmpl w:val="9FBECE3C"/>
    <w:lvl w:ilvl="0">
      <w:start w:val="1"/>
      <w:numFmt w:val="decimal"/>
      <w:lvlText w:val="%1."/>
      <w:lvlJc w:val="left"/>
      <w:pPr>
        <w:ind w:left="1693" w:hanging="1125"/>
      </w:pPr>
    </w:lvl>
    <w:lvl w:ilvl="1">
      <w:start w:val="2"/>
      <w:numFmt w:val="decimal"/>
      <w:isLgl/>
      <w:lvlText w:val="%1.%2."/>
      <w:lvlJc w:val="left"/>
      <w:pPr>
        <w:ind w:left="1050" w:hanging="1050"/>
      </w:pPr>
    </w:lvl>
    <w:lvl w:ilvl="2">
      <w:start w:val="1"/>
      <w:numFmt w:val="decimal"/>
      <w:isLgl/>
      <w:lvlText w:val="%1.%2.%3."/>
      <w:lvlJc w:val="left"/>
      <w:pPr>
        <w:ind w:left="1618" w:hanging="105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CBD"/>
    <w:rsid w:val="000C130C"/>
    <w:rsid w:val="00174C4F"/>
    <w:rsid w:val="00194E47"/>
    <w:rsid w:val="004962CA"/>
    <w:rsid w:val="005C0255"/>
    <w:rsid w:val="005F069F"/>
    <w:rsid w:val="00662E57"/>
    <w:rsid w:val="00721638"/>
    <w:rsid w:val="00733C10"/>
    <w:rsid w:val="00776866"/>
    <w:rsid w:val="00830C3D"/>
    <w:rsid w:val="008D20DB"/>
    <w:rsid w:val="008D5DA1"/>
    <w:rsid w:val="00905212"/>
    <w:rsid w:val="00917C2F"/>
    <w:rsid w:val="0093042E"/>
    <w:rsid w:val="0096792C"/>
    <w:rsid w:val="00AD644B"/>
    <w:rsid w:val="00AF7CBD"/>
    <w:rsid w:val="00C1212A"/>
    <w:rsid w:val="00C8554A"/>
    <w:rsid w:val="00D667A3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3FD0"/>
  <w15:docId w15:val="{40CEF5A9-D5C8-46B6-8681-6566DB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Goga</cp:lastModifiedBy>
  <cp:revision>3</cp:revision>
  <cp:lastPrinted>2015-02-24T08:59:00Z</cp:lastPrinted>
  <dcterms:created xsi:type="dcterms:W3CDTF">2019-05-16T13:49:00Z</dcterms:created>
  <dcterms:modified xsi:type="dcterms:W3CDTF">2023-08-22T11:29:00Z</dcterms:modified>
</cp:coreProperties>
</file>